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FEA" w:rsidRPr="00621E72" w:rsidRDefault="00782E5B" w:rsidP="00621E72">
      <w:pPr>
        <w:jc w:val="center"/>
        <w:rPr>
          <w:rFonts w:cs="Times New Roman"/>
          <w:b/>
          <w:bCs/>
          <w:sz w:val="28"/>
        </w:rPr>
      </w:pPr>
      <w:bookmarkStart w:id="0" w:name="_GoBack"/>
      <w:bookmarkEnd w:id="0"/>
      <w:r w:rsidRPr="00621E72">
        <w:rPr>
          <w:rFonts w:cs="Times New Roman"/>
          <w:b/>
          <w:bCs/>
          <w:sz w:val="28"/>
        </w:rPr>
        <w:t>Documento di attestazione</w:t>
      </w:r>
    </w:p>
    <w:p w:rsidR="004E3FEA" w:rsidRPr="00621E72" w:rsidRDefault="004E3FEA">
      <w:pPr>
        <w:spacing w:before="120" w:after="0" w:line="320" w:lineRule="exact"/>
        <w:jc w:val="center"/>
        <w:rPr>
          <w:rFonts w:cs="Times New Roman"/>
          <w:b/>
          <w:bCs/>
        </w:rPr>
      </w:pPr>
    </w:p>
    <w:p w:rsidR="004E3FEA" w:rsidRPr="00621E72" w:rsidRDefault="009A68CB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cs="Times New Roman"/>
        </w:rPr>
      </w:pPr>
      <w:r w:rsidRPr="00621E72">
        <w:rPr>
          <w:rFonts w:cs="Times New Roman"/>
        </w:rPr>
        <w:t>Il</w:t>
      </w:r>
      <w:r w:rsidR="00CB1F9E" w:rsidRPr="00621E72">
        <w:rPr>
          <w:rFonts w:cs="Times New Roman"/>
        </w:rPr>
        <w:t xml:space="preserve"> Responsabile della trasparenza</w:t>
      </w:r>
      <w:r w:rsidR="00782E5B" w:rsidRPr="00621E72">
        <w:rPr>
          <w:rFonts w:cs="Times New Roman"/>
        </w:rPr>
        <w:t xml:space="preserve">, ai sensi dell’art. 14, c. 4, lett. g), del </w:t>
      </w:r>
      <w:r w:rsidRPr="00621E72">
        <w:rPr>
          <w:rFonts w:cs="Times New Roman"/>
        </w:rPr>
        <w:t>D.L.vo</w:t>
      </w:r>
      <w:r w:rsidR="00011339" w:rsidRPr="00621E72">
        <w:rPr>
          <w:rFonts w:cs="Times New Roman"/>
        </w:rPr>
        <w:t xml:space="preserve"> n. 150/2009 e delle </w:t>
      </w:r>
      <w:r w:rsidR="00011339" w:rsidRPr="00621E72">
        <w:rPr>
          <w:rFonts w:cs="Times New Roman"/>
          <w:b/>
        </w:rPr>
        <w:t>delibere A.</w:t>
      </w:r>
      <w:r w:rsidR="00782E5B" w:rsidRPr="00621E72">
        <w:rPr>
          <w:rFonts w:cs="Times New Roman"/>
          <w:b/>
        </w:rPr>
        <w:t xml:space="preserve">N.AC. </w:t>
      </w:r>
      <w:r w:rsidR="00011339" w:rsidRPr="00621E72">
        <w:rPr>
          <w:rFonts w:cs="Times New Roman"/>
          <w:b/>
        </w:rPr>
        <w:t>n. 1310/2016</w:t>
      </w:r>
      <w:r w:rsidR="00782E5B" w:rsidRPr="00621E72">
        <w:rPr>
          <w:rFonts w:cs="Times New Roman"/>
          <w:b/>
        </w:rPr>
        <w:t xml:space="preserve"> e </w:t>
      </w:r>
      <w:r w:rsidR="008B6605" w:rsidRPr="00621E72">
        <w:rPr>
          <w:rFonts w:cs="Times New Roman"/>
          <w:b/>
        </w:rPr>
        <w:t>236</w:t>
      </w:r>
      <w:r w:rsidR="00782E5B" w:rsidRPr="00621E72">
        <w:rPr>
          <w:rFonts w:cs="Times New Roman"/>
          <w:b/>
        </w:rPr>
        <w:t>/</w:t>
      </w:r>
      <w:r w:rsidR="00011339" w:rsidRPr="00621E72">
        <w:rPr>
          <w:rFonts w:cs="Times New Roman"/>
          <w:b/>
        </w:rPr>
        <w:t>2017</w:t>
      </w:r>
      <w:r w:rsidR="00782E5B" w:rsidRPr="00621E72">
        <w:rPr>
          <w:rFonts w:cs="Times New Roman"/>
        </w:rPr>
        <w:t>, ha effettuato la verifica sulla pubblicazione, sulla completezza, sull’aggiornamento e sull’apertura del formato di ciascun documento, dato ed infor</w:t>
      </w:r>
      <w:r w:rsidR="009517B8" w:rsidRPr="00621E72">
        <w:rPr>
          <w:rFonts w:cs="Times New Roman"/>
        </w:rPr>
        <w:t>mazione elencati nell’Allegato 2</w:t>
      </w:r>
      <w:r w:rsidR="00782E5B" w:rsidRPr="00621E72">
        <w:rPr>
          <w:rFonts w:cs="Times New Roman"/>
        </w:rPr>
        <w:t xml:space="preserve"> – </w:t>
      </w:r>
      <w:r w:rsidR="008D2D76">
        <w:rPr>
          <w:rFonts w:cs="Times New Roman"/>
        </w:rPr>
        <w:t>“</w:t>
      </w:r>
      <w:r w:rsidR="00782E5B" w:rsidRPr="00621E72">
        <w:rPr>
          <w:rFonts w:cs="Times New Roman"/>
        </w:rPr>
        <w:t xml:space="preserve">Griglia di rilevazione al </w:t>
      </w:r>
      <w:r w:rsidR="00782E5B" w:rsidRPr="00621E72">
        <w:rPr>
          <w:rFonts w:cs="Times New Roman"/>
          <w:b/>
        </w:rPr>
        <w:t xml:space="preserve">31 </w:t>
      </w:r>
      <w:r w:rsidR="00011339" w:rsidRPr="00621E72">
        <w:rPr>
          <w:rFonts w:cs="Times New Roman"/>
          <w:b/>
        </w:rPr>
        <w:t>marzo</w:t>
      </w:r>
      <w:r w:rsidR="00782E5B" w:rsidRPr="00621E72">
        <w:rPr>
          <w:rFonts w:cs="Times New Roman"/>
          <w:b/>
        </w:rPr>
        <w:t xml:space="preserve"> 201</w:t>
      </w:r>
      <w:r w:rsidR="00011339" w:rsidRPr="00621E72">
        <w:rPr>
          <w:rFonts w:cs="Times New Roman"/>
          <w:b/>
        </w:rPr>
        <w:t>7</w:t>
      </w:r>
      <w:r w:rsidR="008D2D76">
        <w:rPr>
          <w:rFonts w:cs="Times New Roman"/>
          <w:b/>
        </w:rPr>
        <w:t>”</w:t>
      </w:r>
      <w:r w:rsidR="00782E5B" w:rsidRPr="00621E72">
        <w:rPr>
          <w:rFonts w:cs="Times New Roman"/>
        </w:rPr>
        <w:t xml:space="preserve"> della delibera n. </w:t>
      </w:r>
      <w:r w:rsidR="008D2D76" w:rsidRPr="008D2D76">
        <w:rPr>
          <w:rFonts w:cs="Times New Roman"/>
        </w:rPr>
        <w:t>236</w:t>
      </w:r>
      <w:r w:rsidR="00782E5B" w:rsidRPr="008D2D76">
        <w:rPr>
          <w:rFonts w:cs="Times New Roman"/>
        </w:rPr>
        <w:t>/</w:t>
      </w:r>
      <w:r w:rsidR="00782E5B" w:rsidRPr="00621E72">
        <w:rPr>
          <w:rFonts w:cs="Times New Roman"/>
        </w:rPr>
        <w:t>201</w:t>
      </w:r>
      <w:r w:rsidR="009517B8" w:rsidRPr="00621E72">
        <w:rPr>
          <w:rFonts w:cs="Times New Roman"/>
        </w:rPr>
        <w:t>7</w:t>
      </w:r>
      <w:r w:rsidR="00782E5B" w:rsidRPr="00621E72">
        <w:rPr>
          <w:rFonts w:cs="Times New Roman"/>
        </w:rPr>
        <w:t>.</w:t>
      </w:r>
    </w:p>
    <w:p w:rsidR="004E3FEA" w:rsidRPr="00621E72" w:rsidRDefault="009A68CB">
      <w:pPr>
        <w:pStyle w:val="Paragrafoelenco"/>
        <w:numPr>
          <w:ilvl w:val="0"/>
          <w:numId w:val="1"/>
        </w:numPr>
        <w:tabs>
          <w:tab w:val="left" w:pos="0"/>
        </w:tabs>
        <w:spacing w:before="120" w:after="0"/>
        <w:ind w:left="717"/>
        <w:rPr>
          <w:rFonts w:cs="Times New Roman"/>
        </w:rPr>
      </w:pPr>
      <w:r w:rsidRPr="00621E72">
        <w:rPr>
          <w:rFonts w:cs="Times New Roman"/>
        </w:rPr>
        <w:t xml:space="preserve">Il </w:t>
      </w:r>
      <w:r w:rsidR="00CB1F9E" w:rsidRPr="00621E72">
        <w:rPr>
          <w:rFonts w:cs="Times New Roman"/>
        </w:rPr>
        <w:t xml:space="preserve">Responsabile della trasparenza </w:t>
      </w:r>
      <w:r w:rsidR="00782E5B" w:rsidRPr="00621E72">
        <w:rPr>
          <w:rFonts w:cs="Times New Roman"/>
        </w:rPr>
        <w:t>ha svolto gli accertamenti, tenendo anche conto dei risultati e degli elementi emersi dall’attività di controllo sull’assolvimento degli obblighi di pubblicazione</w:t>
      </w:r>
      <w:r w:rsidR="00CB1F9E" w:rsidRPr="00621E72">
        <w:rPr>
          <w:rFonts w:cs="Times New Roman"/>
        </w:rPr>
        <w:t xml:space="preserve">, </w:t>
      </w:r>
      <w:r w:rsidR="00782E5B" w:rsidRPr="00621E72">
        <w:rPr>
          <w:rFonts w:cs="Times New Roman"/>
        </w:rPr>
        <w:t xml:space="preserve">ai sensi dell’art. 43, c. 1, del </w:t>
      </w:r>
      <w:r w:rsidRPr="00621E72">
        <w:rPr>
          <w:rFonts w:cs="Times New Roman"/>
        </w:rPr>
        <w:t>D.L.vo</w:t>
      </w:r>
      <w:r w:rsidR="00782E5B" w:rsidRPr="00621E72">
        <w:rPr>
          <w:rFonts w:cs="Times New Roman"/>
        </w:rPr>
        <w:t xml:space="preserve"> n. 33/2013.</w:t>
      </w:r>
    </w:p>
    <w:p w:rsidR="004E3FEA" w:rsidRPr="00621E72" w:rsidRDefault="00782E5B">
      <w:pPr>
        <w:pStyle w:val="Paragrafoelenco"/>
        <w:spacing w:before="120" w:after="0"/>
        <w:ind w:left="360" w:firstLine="0"/>
        <w:rPr>
          <w:rFonts w:cs="Times New Roman"/>
        </w:rPr>
      </w:pPr>
      <w:r w:rsidRPr="00621E72">
        <w:rPr>
          <w:rFonts w:cs="Times New Roman"/>
        </w:rPr>
        <w:t>Sulla b</w:t>
      </w:r>
      <w:r w:rsidR="009517B8" w:rsidRPr="00621E72">
        <w:rPr>
          <w:rFonts w:cs="Times New Roman"/>
        </w:rPr>
        <w:t xml:space="preserve">ase di quanto sopra, </w:t>
      </w:r>
      <w:r w:rsidR="009A68CB" w:rsidRPr="00621E72">
        <w:rPr>
          <w:rFonts w:cs="Times New Roman"/>
        </w:rPr>
        <w:t>il</w:t>
      </w:r>
      <w:r w:rsidR="00CB1F9E" w:rsidRPr="00621E72">
        <w:rPr>
          <w:rFonts w:cs="Times New Roman"/>
        </w:rPr>
        <w:t xml:space="preserve"> Responsabile della trasparenza</w:t>
      </w:r>
      <w:r w:rsidRPr="00621E72">
        <w:rPr>
          <w:rFonts w:cs="Times New Roman"/>
        </w:rPr>
        <w:t xml:space="preserve">, ai sensi dell’art. 14, c. 4, lett. g), del </w:t>
      </w:r>
      <w:r w:rsidR="009A68CB" w:rsidRPr="00621E72">
        <w:rPr>
          <w:rFonts w:cs="Times New Roman"/>
        </w:rPr>
        <w:t>D.L.vo</w:t>
      </w:r>
      <w:r w:rsidRPr="00621E72">
        <w:rPr>
          <w:rFonts w:cs="Times New Roman"/>
        </w:rPr>
        <w:t xml:space="preserve"> n. 150/2009</w:t>
      </w:r>
    </w:p>
    <w:p w:rsidR="004E3FEA" w:rsidRPr="00621E72" w:rsidRDefault="00782E5B">
      <w:pPr>
        <w:spacing w:before="120" w:after="0"/>
        <w:jc w:val="center"/>
        <w:rPr>
          <w:rFonts w:cs="Times New Roman"/>
          <w:b/>
        </w:rPr>
      </w:pPr>
      <w:r w:rsidRPr="00621E72">
        <w:rPr>
          <w:rFonts w:cs="Times New Roman"/>
          <w:b/>
        </w:rPr>
        <w:t>ATTESTA</w:t>
      </w:r>
    </w:p>
    <w:p w:rsidR="004E3FEA" w:rsidRPr="00621E72" w:rsidRDefault="00782E5B">
      <w:pPr>
        <w:pStyle w:val="Paragrafoelenco"/>
        <w:widowControl/>
        <w:spacing w:before="120" w:after="0"/>
        <w:ind w:left="388" w:firstLine="0"/>
        <w:rPr>
          <w:rFonts w:cs="Times New Roman"/>
        </w:rPr>
      </w:pPr>
      <w:r w:rsidRPr="00621E72">
        <w:rPr>
          <w:rFonts w:cs="Times New Roman"/>
        </w:rPr>
        <w:t>la veridicità</w:t>
      </w:r>
      <w:r w:rsidR="005712A7" w:rsidRPr="00621E72">
        <w:rPr>
          <w:rFonts w:cs="Times New Roman"/>
        </w:rPr>
        <w:t xml:space="preserve"> </w:t>
      </w:r>
      <w:r w:rsidRPr="00621E72">
        <w:rPr>
          <w:rFonts w:cs="Times New Roman"/>
        </w:rPr>
        <w:t xml:space="preserve">e l’attendibilità, alla data dell’attestazione, di quanto riportato nell’Allegato </w:t>
      </w:r>
      <w:r w:rsidR="00011339" w:rsidRPr="00621E72">
        <w:rPr>
          <w:rFonts w:cs="Times New Roman"/>
        </w:rPr>
        <w:t>2</w:t>
      </w:r>
      <w:r w:rsidRPr="00621E72">
        <w:rPr>
          <w:rFonts w:cs="Times New Roman"/>
        </w:rPr>
        <w:t xml:space="preserve"> rispetto a quanto pubblicato sul sito del</w:t>
      </w:r>
      <w:r w:rsidR="009A68CB" w:rsidRPr="00621E72">
        <w:rPr>
          <w:rFonts w:cs="Times New Roman"/>
        </w:rPr>
        <w:t xml:space="preserve"> Comune di Molochio</w:t>
      </w:r>
      <w:r w:rsidRPr="00621E72">
        <w:rPr>
          <w:rFonts w:cs="Times New Roman"/>
        </w:rPr>
        <w:t>.</w:t>
      </w:r>
    </w:p>
    <w:p w:rsidR="004E3FEA" w:rsidRPr="00621E72" w:rsidRDefault="004E3FEA">
      <w:pPr>
        <w:widowControl/>
        <w:rPr>
          <w:rFonts w:cs="Times New Roman"/>
        </w:rPr>
      </w:pPr>
    </w:p>
    <w:p w:rsidR="004E3FEA" w:rsidRPr="00621E72" w:rsidRDefault="009A68CB">
      <w:pPr>
        <w:spacing w:before="120" w:after="0" w:line="320" w:lineRule="exact"/>
        <w:jc w:val="left"/>
        <w:rPr>
          <w:rFonts w:cs="Times New Roman"/>
        </w:rPr>
      </w:pPr>
      <w:r w:rsidRPr="00621E72">
        <w:rPr>
          <w:rFonts w:cs="Times New Roman"/>
        </w:rPr>
        <w:t xml:space="preserve">Molochio, </w:t>
      </w:r>
      <w:r w:rsidR="00CB1F9E" w:rsidRPr="00621E72">
        <w:rPr>
          <w:rFonts w:cs="Times New Roman"/>
        </w:rPr>
        <w:t>31</w:t>
      </w:r>
      <w:r w:rsidRPr="00621E72">
        <w:rPr>
          <w:rFonts w:cs="Times New Roman"/>
        </w:rPr>
        <w:t xml:space="preserve"> marzo 2017</w:t>
      </w:r>
      <w:r w:rsidR="00782E5B" w:rsidRPr="00621E72">
        <w:rPr>
          <w:rFonts w:cs="Times New Roman"/>
        </w:rPr>
        <w:t xml:space="preserve"> </w:t>
      </w:r>
    </w:p>
    <w:p w:rsidR="004E3FEA" w:rsidRPr="00621E72" w:rsidRDefault="009A68CB" w:rsidP="009A68CB">
      <w:pPr>
        <w:spacing w:after="240" w:line="240" w:lineRule="auto"/>
        <w:ind w:left="4956"/>
        <w:jc w:val="center"/>
        <w:rPr>
          <w:rFonts w:cs="Times New Roman"/>
        </w:rPr>
      </w:pPr>
      <w:r w:rsidRPr="00621E72">
        <w:rPr>
          <w:rFonts w:cs="Times New Roman"/>
        </w:rPr>
        <w:t xml:space="preserve">IL </w:t>
      </w:r>
      <w:r w:rsidR="00CB1F9E" w:rsidRPr="00621E72">
        <w:rPr>
          <w:rFonts w:cs="Times New Roman"/>
        </w:rPr>
        <w:t>RESPONSABILE DELLA TRASPARENZA</w:t>
      </w:r>
    </w:p>
    <w:p w:rsidR="009A68CB" w:rsidRPr="00621E72" w:rsidRDefault="009A68CB" w:rsidP="009A68CB">
      <w:pPr>
        <w:spacing w:after="240" w:line="240" w:lineRule="auto"/>
        <w:ind w:left="4956"/>
        <w:jc w:val="center"/>
        <w:rPr>
          <w:rFonts w:cs="Times New Roman"/>
          <w:i/>
        </w:rPr>
      </w:pPr>
      <w:r w:rsidRPr="00621E72">
        <w:rPr>
          <w:rFonts w:cs="Times New Roman"/>
          <w:i/>
        </w:rPr>
        <w:t xml:space="preserve"> </w:t>
      </w:r>
      <w:r w:rsidR="00621E72" w:rsidRPr="00621E72">
        <w:rPr>
          <w:rFonts w:cs="Times New Roman"/>
          <w:i/>
        </w:rPr>
        <w:t>i</w:t>
      </w:r>
      <w:r w:rsidR="00CB1F9E" w:rsidRPr="00621E72">
        <w:rPr>
          <w:rFonts w:cs="Times New Roman"/>
          <w:i/>
        </w:rPr>
        <w:t>ng. Andrea Mesiani</w:t>
      </w:r>
    </w:p>
    <w:sectPr w:rsidR="009A68CB" w:rsidRPr="00621E72" w:rsidSect="00E14F6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69EE" w:rsidRDefault="00F369EE">
      <w:pPr>
        <w:spacing w:after="0" w:line="240" w:lineRule="auto"/>
      </w:pPr>
      <w:r>
        <w:separator/>
      </w:r>
    </w:p>
  </w:endnote>
  <w:endnote w:type="continuationSeparator" w:id="0">
    <w:p w:rsidR="00F369EE" w:rsidRDefault="00F3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01F" w:rsidRDefault="0041201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01F" w:rsidRDefault="0041201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01F" w:rsidRDefault="0041201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69EE" w:rsidRDefault="00F369EE">
      <w:r>
        <w:separator/>
      </w:r>
    </w:p>
  </w:footnote>
  <w:footnote w:type="continuationSeparator" w:id="0">
    <w:p w:rsidR="00F369EE" w:rsidRDefault="00F36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01F" w:rsidRDefault="0041201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8CB" w:rsidRDefault="009A68CB" w:rsidP="009A68CB"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spacing w:after="0" w:line="240" w:lineRule="auto"/>
      <w:jc w:val="center"/>
      <w:rPr>
        <w:rFonts w:eastAsiaTheme="minorEastAsia" w:cs="Times New Roman"/>
        <w:b/>
        <w:bCs/>
        <w:i/>
        <w:iCs/>
        <w:sz w:val="40"/>
        <w:szCs w:val="40"/>
        <w:lang w:eastAsia="it-IT"/>
      </w:rPr>
    </w:pPr>
    <w:r>
      <w:rPr>
        <w:rFonts w:eastAsiaTheme="minorEastAsia" w:cs="Times New Roman"/>
        <w:b/>
        <w:bCs/>
        <w:i/>
        <w:iCs/>
        <w:sz w:val="40"/>
        <w:szCs w:val="40"/>
        <w:lang w:eastAsia="it-IT"/>
      </w:rPr>
      <w:t>COMUNE di MOLOCHIO</w:t>
    </w:r>
  </w:p>
  <w:p w:rsidR="009A68CB" w:rsidRDefault="00BF1ADE" w:rsidP="009A68CB"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spacing w:after="0" w:line="240" w:lineRule="auto"/>
      <w:jc w:val="center"/>
      <w:rPr>
        <w:rFonts w:eastAsiaTheme="minorEastAsia" w:cs="Times New Roman"/>
        <w:b/>
        <w:bCs/>
        <w:sz w:val="28"/>
        <w:szCs w:val="28"/>
        <w:lang w:eastAsia="it-IT"/>
      </w:rPr>
    </w:pPr>
    <w:r>
      <w:rPr>
        <w:rFonts w:eastAsiaTheme="minorEastAsia" w:cs="Times New Roman"/>
        <w:b/>
        <w:bCs/>
        <w:sz w:val="28"/>
        <w:szCs w:val="28"/>
        <w:lang w:eastAsia="it-IT"/>
      </w:rPr>
      <w:t>Città Metropolitana</w:t>
    </w:r>
    <w:r w:rsidR="009A68CB">
      <w:rPr>
        <w:rFonts w:eastAsiaTheme="minorEastAsia" w:cs="Times New Roman"/>
        <w:b/>
        <w:bCs/>
        <w:sz w:val="28"/>
        <w:szCs w:val="28"/>
        <w:lang w:eastAsia="it-IT"/>
      </w:rPr>
      <w:t xml:space="preserve"> di Reggio Calabria</w:t>
    </w:r>
  </w:p>
  <w:p w:rsidR="009A68CB" w:rsidRDefault="009A68CB" w:rsidP="009A68CB"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spacing w:after="0" w:line="240" w:lineRule="auto"/>
      <w:jc w:val="center"/>
      <w:rPr>
        <w:rFonts w:eastAsiaTheme="minorEastAsia" w:cs="Times New Roman"/>
        <w:b/>
        <w:bCs/>
        <w:sz w:val="20"/>
        <w:szCs w:val="20"/>
        <w:lang w:eastAsia="it-IT"/>
      </w:rPr>
    </w:pPr>
    <w:r>
      <w:rPr>
        <w:rFonts w:eastAsiaTheme="minorEastAsia" w:cs="Times New Roman"/>
        <w:b/>
        <w:bCs/>
        <w:sz w:val="20"/>
        <w:szCs w:val="20"/>
        <w:lang w:eastAsia="it-IT"/>
      </w:rPr>
      <w:t>Tel 0966-624004 Fax 0966-625123</w:t>
    </w:r>
  </w:p>
  <w:p w:rsidR="009A68CB" w:rsidRDefault="009A68CB" w:rsidP="009A68CB"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spacing w:line="240" w:lineRule="auto"/>
      <w:ind w:firstLine="3828"/>
      <w:jc w:val="left"/>
      <w:rPr>
        <w:rFonts w:ascii="Calibri" w:eastAsiaTheme="minorEastAsia" w:hAnsi="Calibri" w:cs="Calibri"/>
        <w:sz w:val="22"/>
        <w:szCs w:val="22"/>
        <w:lang w:eastAsia="it-IT"/>
      </w:rPr>
    </w:pPr>
    <w:r>
      <w:rPr>
        <w:rFonts w:ascii="Calibri" w:eastAsiaTheme="minorEastAsia" w:hAnsi="Calibri" w:cs="Calibri"/>
        <w:sz w:val="22"/>
        <w:szCs w:val="22"/>
        <w:lang w:eastAsia="it-IT"/>
      </w:rPr>
      <w:t xml:space="preserve">________________  </w:t>
    </w:r>
  </w:p>
  <w:p w:rsidR="009A68CB" w:rsidRDefault="009A68CB" w:rsidP="009A68CB">
    <w:pPr>
      <w:keepNext w:val="0"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uppressAutoHyphens w:val="0"/>
      <w:autoSpaceDE w:val="0"/>
      <w:autoSpaceDN w:val="0"/>
      <w:adjustRightInd w:val="0"/>
      <w:spacing w:line="240" w:lineRule="auto"/>
      <w:ind w:firstLine="3828"/>
      <w:jc w:val="left"/>
      <w:rPr>
        <w:rFonts w:ascii="Calibri" w:eastAsiaTheme="minorEastAsia" w:hAnsi="Calibri" w:cs="Calibri"/>
        <w:sz w:val="22"/>
        <w:szCs w:val="22"/>
        <w:lang w:eastAsia="it-I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01F" w:rsidRDefault="0041201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8F04A3"/>
    <w:multiLevelType w:val="multilevel"/>
    <w:tmpl w:val="2A0EE6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15A3C8A"/>
    <w:multiLevelType w:val="multilevel"/>
    <w:tmpl w:val="89F4FAB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1"/>
        </w:tabs>
        <w:ind w:left="1801" w:firstLine="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1"/>
        </w:tabs>
        <w:ind w:left="3961" w:firstLine="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EA"/>
    <w:rsid w:val="00011339"/>
    <w:rsid w:val="000C371F"/>
    <w:rsid w:val="003D5CB5"/>
    <w:rsid w:val="0041201F"/>
    <w:rsid w:val="004B3307"/>
    <w:rsid w:val="004E3FEA"/>
    <w:rsid w:val="005314E6"/>
    <w:rsid w:val="005712A7"/>
    <w:rsid w:val="00621E72"/>
    <w:rsid w:val="00782E5B"/>
    <w:rsid w:val="008B6605"/>
    <w:rsid w:val="008D2D76"/>
    <w:rsid w:val="009517B8"/>
    <w:rsid w:val="009A68CB"/>
    <w:rsid w:val="009D6EBF"/>
    <w:rsid w:val="00BF1ADE"/>
    <w:rsid w:val="00C03AF2"/>
    <w:rsid w:val="00C205DD"/>
    <w:rsid w:val="00C66F9E"/>
    <w:rsid w:val="00CB1F9E"/>
    <w:rsid w:val="00D2519E"/>
    <w:rsid w:val="00DF2E3B"/>
    <w:rsid w:val="00E14F6D"/>
    <w:rsid w:val="00E2472C"/>
    <w:rsid w:val="00F369EE"/>
    <w:rsid w:val="00F51974"/>
    <w:rsid w:val="00F976D7"/>
    <w:rsid w:val="00FF12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keepNext/>
      <w:widowControl w:val="0"/>
      <w:pBdr>
        <w:top w:val="nil"/>
        <w:left w:val="nil"/>
        <w:bottom w:val="nil"/>
        <w:right w:val="nil"/>
      </w:pBdr>
      <w:suppressAutoHyphens/>
      <w:spacing w:after="120" w:line="100" w:lineRule="atLeast"/>
      <w:jc w:val="both"/>
    </w:pPr>
    <w:rPr>
      <w:rFonts w:ascii="Times New Roman" w:eastAsia="Times New Roman" w:hAnsi="Times New Roman" w:cs="Cambria"/>
      <w:sz w:val="24"/>
      <w:szCs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basedOn w:val="Carpredefinitoparagrafo"/>
    <w:rPr>
      <w:position w:val="20"/>
      <w:sz w:val="13"/>
    </w:rPr>
  </w:style>
  <w:style w:type="character" w:customStyle="1" w:styleId="TestonotaapidipaginaCarattere">
    <w:name w:val="Testo nota a piè di pagina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TestonormaleCarattere">
    <w:name w:val="Testo normale Carattere"/>
    <w:basedOn w:val="Carpredefinitoparagrafo"/>
    <w:rPr>
      <w:rFonts w:ascii="Calibri" w:hAnsi="Calibri"/>
      <w:szCs w:val="21"/>
    </w:rPr>
  </w:style>
  <w:style w:type="character" w:customStyle="1" w:styleId="IntestazioneCarattere">
    <w:name w:val="Intestazione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customStyle="1" w:styleId="PidipaginaCarattere">
    <w:name w:val="Piè di pagina Carattere"/>
    <w:basedOn w:val="Carpredefinitoparagrafo"/>
    <w:rPr>
      <w:rFonts w:ascii="Times New Roman" w:eastAsia="Times New Roman" w:hAnsi="Times New Roman" w:cs="Cambria"/>
      <w:sz w:val="24"/>
      <w:szCs w:val="24"/>
      <w:lang w:eastAsia="ar-SA"/>
    </w:rPr>
  </w:style>
  <w:style w:type="character" w:styleId="Rimandocommento">
    <w:name w:val="annotation reference"/>
    <w:basedOn w:val="Carpredefinitoparagrafo"/>
    <w:rPr>
      <w:sz w:val="16"/>
      <w:szCs w:val="16"/>
    </w:rPr>
  </w:style>
  <w:style w:type="character" w:customStyle="1" w:styleId="TestocommentoCarattere">
    <w:name w:val="Testo commento Carattere"/>
    <w:basedOn w:val="Carpredefinitoparagrafo"/>
    <w:rPr>
      <w:rFonts w:ascii="Times New Roman" w:eastAsia="Times New Roman" w:hAnsi="Times New Roman" w:cs="Cambria"/>
      <w:sz w:val="20"/>
      <w:szCs w:val="20"/>
      <w:lang w:eastAsia="ar-SA"/>
    </w:rPr>
  </w:style>
  <w:style w:type="character" w:customStyle="1" w:styleId="SoggettocommentoCarattere">
    <w:name w:val="Soggetto commento Carattere"/>
    <w:basedOn w:val="TestocommentoCarattere"/>
    <w:rPr>
      <w:rFonts w:ascii="Times New Roman" w:eastAsia="Times New Roman" w:hAnsi="Times New Roman" w:cs="Cambria"/>
      <w:b/>
      <w:bCs/>
      <w:sz w:val="20"/>
      <w:szCs w:val="20"/>
      <w:lang w:eastAsia="ar-SA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Caratteredellanota">
    <w:name w:val="Carattere della nota"/>
  </w:style>
  <w:style w:type="character" w:customStyle="1" w:styleId="Richiamoallanotadichiusura">
    <w:name w:val="Richiamo alla nota di chiusura"/>
    <w:rPr>
      <w:vertAlign w:val="superscript"/>
    </w:rPr>
  </w:style>
  <w:style w:type="character" w:customStyle="1" w:styleId="Caratterenotadichiusura">
    <w:name w:val="Carattere nota di chiusura"/>
  </w:style>
  <w:style w:type="paragraph" w:styleId="Testonotaapidipagina">
    <w:name w:val="footnote text"/>
    <w:basedOn w:val="Normale"/>
  </w:style>
  <w:style w:type="paragraph" w:styleId="Paragrafoelenco">
    <w:name w:val="List Paragraph"/>
    <w:basedOn w:val="Normale"/>
    <w:pPr>
      <w:ind w:left="357" w:hanging="357"/>
    </w:pPr>
  </w:style>
  <w:style w:type="paragraph" w:styleId="Testonormale">
    <w:name w:val="Plain Text"/>
    <w:basedOn w:val="Normale"/>
    <w:pPr>
      <w:widowControl/>
      <w:spacing w:after="0"/>
      <w:jc w:val="left"/>
    </w:pPr>
    <w:rPr>
      <w:rFonts w:ascii="Calibri" w:eastAsia="Calibri" w:hAnsi="Calibri" w:cs="Times New Roman"/>
      <w:sz w:val="22"/>
      <w:szCs w:val="21"/>
      <w:lang w:eastAsia="en-US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/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/>
    </w:p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fumetto">
    <w:name w:val="Balloon Text"/>
    <w:basedOn w:val="Normale"/>
    <w:pPr>
      <w:spacing w:after="0"/>
    </w:pPr>
    <w:rPr>
      <w:rFonts w:ascii="Tahoma" w:hAnsi="Tahoma" w:cs="Tahoma"/>
      <w:sz w:val="16"/>
      <w:szCs w:val="16"/>
    </w:rPr>
  </w:style>
  <w:style w:type="paragraph" w:customStyle="1" w:styleId="Notaapidipagina">
    <w:name w:val="Nota a piè di pagina"/>
    <w:basedOn w:val="Normale"/>
    <w:pPr>
      <w:suppressLineNumbers/>
      <w:ind w:left="339" w:hanging="339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2017-05-02T18:54:00Z</dcterms:created>
  <dcterms:modified xsi:type="dcterms:W3CDTF">2017-05-02T18:54:00Z</dcterms:modified>
</cp:coreProperties>
</file>